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A50A" w14:textId="77777777" w:rsidR="005C4044" w:rsidRPr="008A4D3D" w:rsidRDefault="005C4044" w:rsidP="005C4044">
      <w:pPr>
        <w:jc w:val="center"/>
        <w:rPr>
          <w:rFonts w:ascii="Arial" w:hAnsi="Arial" w:cs="Arial"/>
          <w:b/>
        </w:rPr>
      </w:pPr>
    </w:p>
    <w:p w14:paraId="16165D95" w14:textId="79E74D45" w:rsidR="00CA1222" w:rsidRPr="00F04C6B" w:rsidRDefault="006428B9" w:rsidP="00CA1222">
      <w:pPr>
        <w:jc w:val="center"/>
        <w:rPr>
          <w:rFonts w:ascii="Arial" w:eastAsia="Calibri" w:hAnsi="Arial" w:cs="Arial"/>
          <w:b/>
          <w:sz w:val="36"/>
        </w:rPr>
      </w:pPr>
      <w:r w:rsidRPr="006428B9">
        <w:rPr>
          <w:rFonts w:ascii="Arial" w:eastAsia="Calibri" w:hAnsi="Arial" w:cs="Arial"/>
          <w:b/>
          <w:sz w:val="36"/>
        </w:rPr>
        <w:t xml:space="preserve">Formblatt </w:t>
      </w:r>
      <w:r w:rsidR="007A5BAF">
        <w:rPr>
          <w:rFonts w:ascii="Arial" w:eastAsia="Calibri" w:hAnsi="Arial" w:cs="Arial"/>
          <w:b/>
          <w:sz w:val="36"/>
        </w:rPr>
        <w:t>Bieterfragen</w:t>
      </w:r>
      <w:r w:rsidR="00CA1222">
        <w:rPr>
          <w:rFonts w:ascii="Arial" w:eastAsia="Calibri" w:hAnsi="Arial" w:cs="Arial"/>
          <w:b/>
          <w:sz w:val="36"/>
        </w:rPr>
        <w:t>katalog</w:t>
      </w:r>
    </w:p>
    <w:p w14:paraId="7310D4A6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  <w:r w:rsidRPr="00F04C6B">
        <w:rPr>
          <w:rFonts w:ascii="Arial" w:eastAsia="Calibri" w:hAnsi="Arial" w:cs="Arial"/>
          <w:b/>
          <w:sz w:val="36"/>
        </w:rPr>
        <w:t>zur Vergabe</w:t>
      </w:r>
    </w:p>
    <w:p w14:paraId="67BAD4FF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</w:p>
    <w:sdt>
      <w:sdtPr>
        <w:rPr>
          <w:rFonts w:ascii="Arial" w:eastAsia="Calibri" w:hAnsi="Arial" w:cs="Arial"/>
          <w:b/>
          <w:sz w:val="36"/>
        </w:rPr>
        <w:id w:val="1240901376"/>
        <w:placeholder>
          <w:docPart w:val="09CCDBE3A60D463496E7CDA71A7201A8"/>
        </w:placeholder>
      </w:sdtPr>
      <w:sdtEndPr/>
      <w:sdtContent>
        <w:p w14:paraId="5EC7C0F5" w14:textId="77777777" w:rsidR="004C7ACD" w:rsidRPr="004C7ACD" w:rsidRDefault="004C7ACD" w:rsidP="004C7ACD">
          <w:pPr>
            <w:jc w:val="center"/>
            <w:rPr>
              <w:rFonts w:ascii="Arial" w:eastAsia="Calibri" w:hAnsi="Arial" w:cs="Arial"/>
              <w:b/>
              <w:sz w:val="36"/>
            </w:rPr>
          </w:pPr>
          <w:r w:rsidRPr="004C7ACD">
            <w:rPr>
              <w:rFonts w:ascii="Arial" w:eastAsia="Calibri" w:hAnsi="Arial" w:cs="Arial"/>
              <w:b/>
              <w:sz w:val="36"/>
            </w:rPr>
            <w:t xml:space="preserve">Sachverständigendienstleistungen nach § 20 AtG zum Schutz gegen Störmaßnahmen oder sonstige Einwirkungen Dritter - BGZ Unterweser </w:t>
          </w:r>
        </w:p>
        <w:p w14:paraId="30425843" w14:textId="77777777" w:rsidR="004C7ACD" w:rsidRPr="004C7ACD" w:rsidRDefault="004C7ACD" w:rsidP="004C7ACD">
          <w:pPr>
            <w:jc w:val="center"/>
            <w:rPr>
              <w:rFonts w:ascii="Arial" w:eastAsia="Calibri" w:hAnsi="Arial" w:cs="Arial"/>
              <w:b/>
              <w:sz w:val="36"/>
            </w:rPr>
          </w:pPr>
          <w:r w:rsidRPr="004C7ACD">
            <w:rPr>
              <w:rFonts w:ascii="Arial" w:eastAsia="Calibri" w:hAnsi="Arial" w:cs="Arial"/>
              <w:b/>
              <w:sz w:val="36"/>
            </w:rPr>
            <w:t>(AZU1 und AZU2)</w:t>
          </w:r>
        </w:p>
        <w:p w14:paraId="7C40D355" w14:textId="77777777" w:rsidR="004C7ACD" w:rsidRPr="004C7ACD" w:rsidRDefault="004C7ACD" w:rsidP="004C7ACD">
          <w:pPr>
            <w:jc w:val="center"/>
            <w:rPr>
              <w:rFonts w:ascii="Arial" w:eastAsia="Calibri" w:hAnsi="Arial" w:cs="Arial"/>
              <w:b/>
              <w:sz w:val="36"/>
            </w:rPr>
          </w:pPr>
        </w:p>
        <w:p w14:paraId="5DF871A4" w14:textId="77777777" w:rsidR="004C7ACD" w:rsidRPr="004C7ACD" w:rsidRDefault="004C7ACD" w:rsidP="004C7ACD">
          <w:pPr>
            <w:jc w:val="center"/>
            <w:rPr>
              <w:rFonts w:ascii="Arial" w:eastAsia="Calibri" w:hAnsi="Arial" w:cs="Arial"/>
              <w:b/>
              <w:sz w:val="36"/>
            </w:rPr>
          </w:pPr>
          <w:r w:rsidRPr="004C7ACD">
            <w:rPr>
              <w:rFonts w:ascii="Arial" w:eastAsia="Calibri" w:hAnsi="Arial" w:cs="Arial"/>
              <w:b/>
              <w:sz w:val="36"/>
            </w:rPr>
            <w:t xml:space="preserve">Los 1: Genehmigung und Aufsicht </w:t>
          </w:r>
        </w:p>
        <w:p w14:paraId="1F2C93E5" w14:textId="77777777" w:rsidR="004C7ACD" w:rsidRPr="004C7ACD" w:rsidRDefault="004C7ACD" w:rsidP="004C7ACD">
          <w:pPr>
            <w:jc w:val="center"/>
            <w:rPr>
              <w:rFonts w:ascii="Arial" w:eastAsia="Calibri" w:hAnsi="Arial" w:cs="Arial"/>
              <w:b/>
              <w:sz w:val="36"/>
            </w:rPr>
          </w:pPr>
          <w:r w:rsidRPr="004C7ACD">
            <w:rPr>
              <w:rFonts w:ascii="Arial" w:eastAsia="Calibri" w:hAnsi="Arial" w:cs="Arial"/>
              <w:b/>
              <w:sz w:val="36"/>
            </w:rPr>
            <w:t xml:space="preserve">für AZU1 und AZU2 </w:t>
          </w:r>
        </w:p>
        <w:p w14:paraId="0C328093" w14:textId="77777777" w:rsidR="004C7ACD" w:rsidRPr="004C7ACD" w:rsidRDefault="004C7ACD" w:rsidP="004C7ACD">
          <w:pPr>
            <w:jc w:val="center"/>
            <w:rPr>
              <w:rFonts w:ascii="Arial" w:eastAsia="Calibri" w:hAnsi="Arial" w:cs="Arial"/>
              <w:b/>
              <w:sz w:val="36"/>
            </w:rPr>
          </w:pPr>
          <w:r w:rsidRPr="004C7ACD">
            <w:rPr>
              <w:rFonts w:ascii="Arial" w:eastAsia="Calibri" w:hAnsi="Arial" w:cs="Arial"/>
              <w:b/>
              <w:sz w:val="36"/>
            </w:rPr>
            <w:t xml:space="preserve">und </w:t>
          </w:r>
        </w:p>
        <w:p w14:paraId="058A1BAC" w14:textId="087B4CB7" w:rsidR="00CA1222" w:rsidRPr="00F04C6B" w:rsidRDefault="004C7ACD" w:rsidP="004C7ACD">
          <w:pPr>
            <w:jc w:val="center"/>
            <w:rPr>
              <w:rFonts w:ascii="Arial" w:eastAsia="Calibri" w:hAnsi="Arial" w:cs="Arial"/>
              <w:b/>
              <w:sz w:val="36"/>
            </w:rPr>
          </w:pPr>
          <w:r w:rsidRPr="004C7ACD">
            <w:rPr>
              <w:rFonts w:ascii="Arial" w:eastAsia="Calibri" w:hAnsi="Arial" w:cs="Arial"/>
              <w:b/>
              <w:sz w:val="36"/>
            </w:rPr>
            <w:t>LOS 2: Deterministische Sicherungsanalyse als Bestandteil der Periodischen Sicherheitsüberprüfung</w:t>
          </w:r>
        </w:p>
      </w:sdtContent>
    </w:sdt>
    <w:p w14:paraId="1E545194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</w:p>
    <w:p w14:paraId="23CA682B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  <w:r w:rsidRPr="00F04C6B">
        <w:rPr>
          <w:rFonts w:ascii="Arial" w:eastAsia="Calibri" w:hAnsi="Arial" w:cs="Arial"/>
          <w:b/>
          <w:sz w:val="36"/>
        </w:rPr>
        <w:t>für das</w:t>
      </w:r>
    </w:p>
    <w:p w14:paraId="270B0573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  <w:r w:rsidRPr="00F04C6B">
        <w:rPr>
          <w:rFonts w:ascii="Arial" w:eastAsia="Calibri" w:hAnsi="Arial" w:cs="Arial"/>
          <w:b/>
          <w:sz w:val="36"/>
        </w:rPr>
        <w:t>Land Niedersachsen,</w:t>
      </w:r>
    </w:p>
    <w:p w14:paraId="6CDCDFB8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</w:p>
    <w:p w14:paraId="707F98F7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  <w:r w:rsidRPr="00F04C6B">
        <w:rPr>
          <w:rFonts w:ascii="Arial" w:eastAsia="Calibri" w:hAnsi="Arial" w:cs="Arial"/>
          <w:b/>
          <w:sz w:val="36"/>
        </w:rPr>
        <w:t>vertreten durch das</w:t>
      </w:r>
    </w:p>
    <w:p w14:paraId="6A1C3723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</w:p>
    <w:p w14:paraId="577C19D9" w14:textId="77777777" w:rsidR="00CA1222" w:rsidRPr="00F04C6B" w:rsidRDefault="00CA1222" w:rsidP="00CA1222">
      <w:pPr>
        <w:jc w:val="center"/>
        <w:rPr>
          <w:rFonts w:ascii="Arial" w:eastAsia="Calibri" w:hAnsi="Arial" w:cs="Arial"/>
          <w:b/>
          <w:sz w:val="36"/>
        </w:rPr>
      </w:pPr>
      <w:r w:rsidRPr="00F04C6B">
        <w:rPr>
          <w:rFonts w:ascii="Arial" w:eastAsia="Calibri" w:hAnsi="Arial" w:cs="Arial"/>
          <w:b/>
          <w:sz w:val="36"/>
        </w:rPr>
        <w:t>Niedersächsische Ministerium für Umwelt, Energie, und Klimaschutz</w:t>
      </w:r>
    </w:p>
    <w:p w14:paraId="4EF87565" w14:textId="77777777" w:rsidR="00CA1222" w:rsidRPr="00F04C6B" w:rsidRDefault="00CA1222" w:rsidP="00CA1222">
      <w:pPr>
        <w:rPr>
          <w:rFonts w:ascii="Arial" w:hAnsi="Arial" w:cs="Arial"/>
          <w:highlight w:val="yellow"/>
        </w:rPr>
      </w:pPr>
    </w:p>
    <w:p w14:paraId="2CBC7C2F" w14:textId="77777777" w:rsidR="00CA1222" w:rsidRDefault="00CA1222" w:rsidP="00CA1222">
      <w:pPr>
        <w:rPr>
          <w:rFonts w:ascii="Arial" w:hAnsi="Arial" w:cs="Arial"/>
          <w:highlight w:val="yellow"/>
        </w:rPr>
        <w:sectPr w:rsidR="00CA1222" w:rsidSect="00CA1222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5F4DE68" w14:textId="19F55115" w:rsidR="009D3197" w:rsidRPr="00CA1222" w:rsidRDefault="009D3197">
      <w:pPr>
        <w:rPr>
          <w:rFonts w:ascii="Arial" w:hAnsi="Arial" w:cs="Arial"/>
          <w:b/>
          <w:sz w:val="20"/>
          <w:szCs w:val="20"/>
        </w:rPr>
      </w:pPr>
      <w:r w:rsidRPr="00CA1222">
        <w:rPr>
          <w:rFonts w:ascii="Arial" w:hAnsi="Arial" w:cs="Arial"/>
          <w:b/>
          <w:sz w:val="20"/>
          <w:szCs w:val="20"/>
        </w:rPr>
        <w:lastRenderedPageBreak/>
        <w:t>Bieterfragenkatalog</w:t>
      </w:r>
    </w:p>
    <w:p w14:paraId="2E0512A0" w14:textId="77777777" w:rsidR="00CA1222" w:rsidRDefault="00CA1222">
      <w:pPr>
        <w:rPr>
          <w:rFonts w:ascii="Arial" w:hAnsi="Arial" w:cs="Arial"/>
          <w:sz w:val="20"/>
          <w:szCs w:val="20"/>
        </w:rPr>
      </w:pPr>
    </w:p>
    <w:p w14:paraId="13A84B9C" w14:textId="6A3FBA99" w:rsidR="009D3197" w:rsidRDefault="00CA12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Bieterfragen und deren Beantwortungen sind Bestandteil der Vergabe- und Vertragsunterlagen.</w:t>
      </w:r>
    </w:p>
    <w:p w14:paraId="3A695E16" w14:textId="77777777" w:rsidR="00CA1222" w:rsidRPr="009D3197" w:rsidRDefault="00CA122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495"/>
        <w:gridCol w:w="1780"/>
        <w:gridCol w:w="1606"/>
        <w:gridCol w:w="2777"/>
        <w:gridCol w:w="2976"/>
        <w:gridCol w:w="4643"/>
      </w:tblGrid>
      <w:tr w:rsidR="00DA2CA2" w:rsidRPr="00CA1222" w14:paraId="2390AD74" w14:textId="77777777" w:rsidTr="00DA2CA2">
        <w:trPr>
          <w:tblHeader/>
        </w:trPr>
        <w:tc>
          <w:tcPr>
            <w:tcW w:w="495" w:type="dxa"/>
            <w:shd w:val="clear" w:color="auto" w:fill="E2EFD9" w:themeFill="accent6" w:themeFillTint="33"/>
          </w:tcPr>
          <w:p w14:paraId="774B5798" w14:textId="77777777" w:rsidR="00DA2CA2" w:rsidRPr="00295668" w:rsidRDefault="00DA2CA2" w:rsidP="009D3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668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780" w:type="dxa"/>
            <w:shd w:val="clear" w:color="auto" w:fill="E2EFD9" w:themeFill="accent6" w:themeFillTint="33"/>
          </w:tcPr>
          <w:p w14:paraId="206C47C0" w14:textId="29E66F01" w:rsidR="00DA2CA2" w:rsidRPr="001F0C30" w:rsidRDefault="00DA2CA2" w:rsidP="009D31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des Bieters </w:t>
            </w:r>
          </w:p>
        </w:tc>
        <w:tc>
          <w:tcPr>
            <w:tcW w:w="1606" w:type="dxa"/>
            <w:shd w:val="clear" w:color="auto" w:fill="E2EFD9" w:themeFill="accent6" w:themeFillTint="33"/>
          </w:tcPr>
          <w:p w14:paraId="75094905" w14:textId="77777777" w:rsidR="00DA2CA2" w:rsidRPr="001F0C30" w:rsidRDefault="00DA2CA2" w:rsidP="009D3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C30">
              <w:rPr>
                <w:rFonts w:ascii="Arial" w:hAnsi="Arial" w:cs="Arial"/>
                <w:b/>
                <w:sz w:val="20"/>
                <w:szCs w:val="20"/>
              </w:rPr>
              <w:t>Name des Dokuments</w:t>
            </w:r>
          </w:p>
        </w:tc>
        <w:tc>
          <w:tcPr>
            <w:tcW w:w="2777" w:type="dxa"/>
            <w:shd w:val="clear" w:color="auto" w:fill="E2EFD9" w:themeFill="accent6" w:themeFillTint="33"/>
          </w:tcPr>
          <w:p w14:paraId="00432E78" w14:textId="77777777" w:rsidR="00DA2CA2" w:rsidRPr="001F0C30" w:rsidRDefault="00DA2CA2" w:rsidP="009D3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C30">
              <w:rPr>
                <w:rFonts w:ascii="Arial" w:hAnsi="Arial" w:cs="Arial"/>
                <w:b/>
                <w:sz w:val="20"/>
                <w:szCs w:val="20"/>
              </w:rPr>
              <w:t>Seite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Referenz / Position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1A909222" w14:textId="4CAB9BC4" w:rsidR="00DA2CA2" w:rsidRPr="00295668" w:rsidRDefault="00DA2CA2" w:rsidP="009D31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 Los Nr.</w:t>
            </w:r>
          </w:p>
        </w:tc>
        <w:tc>
          <w:tcPr>
            <w:tcW w:w="4643" w:type="dxa"/>
            <w:shd w:val="clear" w:color="auto" w:fill="E2EFD9" w:themeFill="accent6" w:themeFillTint="33"/>
          </w:tcPr>
          <w:p w14:paraId="2C5A6991" w14:textId="2D8320DD" w:rsidR="00DA2CA2" w:rsidRPr="00295668" w:rsidRDefault="00DA2CA2" w:rsidP="009D3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668">
              <w:rPr>
                <w:rFonts w:ascii="Arial" w:hAnsi="Arial" w:cs="Arial"/>
                <w:b/>
                <w:sz w:val="20"/>
                <w:szCs w:val="20"/>
              </w:rPr>
              <w:t>Bieterfrage</w:t>
            </w:r>
          </w:p>
        </w:tc>
      </w:tr>
      <w:tr w:rsidR="00DA2CA2" w:rsidRPr="00CA1222" w14:paraId="66B9264F" w14:textId="77777777" w:rsidTr="00DA2CA2">
        <w:tc>
          <w:tcPr>
            <w:tcW w:w="495" w:type="dxa"/>
          </w:tcPr>
          <w:p w14:paraId="005B11D6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0C7F84A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28CF58A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04B4A26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B8A86C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20C5FE4A" w14:textId="3742DFA5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3FBC4E7C" w14:textId="77777777" w:rsidTr="00DA2CA2">
        <w:tc>
          <w:tcPr>
            <w:tcW w:w="495" w:type="dxa"/>
          </w:tcPr>
          <w:p w14:paraId="67FFA533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5718312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EBE38CE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62962CEC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52134D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36463DC4" w14:textId="2C602401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2C70A302" w14:textId="77777777" w:rsidTr="00DA2CA2">
        <w:tc>
          <w:tcPr>
            <w:tcW w:w="495" w:type="dxa"/>
          </w:tcPr>
          <w:p w14:paraId="361BD36C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48AB10C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7B6F8E5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0177336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1AFD72A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54FA969B" w14:textId="0ABB621E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24F55D99" w14:textId="77777777" w:rsidTr="00DA2CA2">
        <w:tc>
          <w:tcPr>
            <w:tcW w:w="495" w:type="dxa"/>
          </w:tcPr>
          <w:p w14:paraId="782A5BD7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C123853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2078D5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66C502A3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FA7482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2F03197B" w14:textId="61DE3DEC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04116AE5" w14:textId="77777777" w:rsidTr="00DA2CA2">
        <w:tc>
          <w:tcPr>
            <w:tcW w:w="495" w:type="dxa"/>
          </w:tcPr>
          <w:p w14:paraId="74148F3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3C752F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0C70F92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0FAD2A36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28DEE36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013908C0" w14:textId="145456AD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0184417B" w14:textId="77777777" w:rsidTr="00DA2CA2">
        <w:tc>
          <w:tcPr>
            <w:tcW w:w="495" w:type="dxa"/>
          </w:tcPr>
          <w:p w14:paraId="2B3E8F1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A031CCF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474EA0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14431947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9813DD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6D2D64E3" w14:textId="19F84C69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7DDA619D" w14:textId="77777777" w:rsidTr="00DA2CA2">
        <w:tc>
          <w:tcPr>
            <w:tcW w:w="495" w:type="dxa"/>
          </w:tcPr>
          <w:p w14:paraId="49D0C1DB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8A9D4E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659D89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4FD712EA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71F07FD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08FD70BB" w14:textId="163EED3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682D422C" w14:textId="77777777" w:rsidTr="00DA2CA2">
        <w:tc>
          <w:tcPr>
            <w:tcW w:w="495" w:type="dxa"/>
          </w:tcPr>
          <w:p w14:paraId="3DDFC044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BDFD0D6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45B7D4D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24E2F1D4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237D5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31641959" w14:textId="4C822071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6510835D" w14:textId="77777777" w:rsidTr="00DA2CA2">
        <w:tc>
          <w:tcPr>
            <w:tcW w:w="495" w:type="dxa"/>
          </w:tcPr>
          <w:p w14:paraId="2B507FD5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A44CCCB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C716D5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67CD4DC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445280B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6DFEDA7B" w14:textId="678C8131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6190B489" w14:textId="77777777" w:rsidTr="00DA2CA2">
        <w:tc>
          <w:tcPr>
            <w:tcW w:w="495" w:type="dxa"/>
          </w:tcPr>
          <w:p w14:paraId="458C692A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6AB5D0E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71DB20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7943D5D6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765893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3A6F7964" w14:textId="3C1DEF69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76E900AB" w14:textId="77777777" w:rsidTr="00DA2CA2">
        <w:tc>
          <w:tcPr>
            <w:tcW w:w="495" w:type="dxa"/>
          </w:tcPr>
          <w:p w14:paraId="076AE95A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B86E5A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1252E34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A6A685E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1670AE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1F32B225" w14:textId="4E30D98A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3B3A7F87" w14:textId="77777777" w:rsidTr="00DA2CA2">
        <w:tc>
          <w:tcPr>
            <w:tcW w:w="495" w:type="dxa"/>
          </w:tcPr>
          <w:p w14:paraId="63CB880B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22F0BCE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1E49057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28821D6B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252AA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22AF541C" w14:textId="4EED8C1E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7947668E" w14:textId="77777777" w:rsidTr="00DA2CA2">
        <w:tc>
          <w:tcPr>
            <w:tcW w:w="495" w:type="dxa"/>
          </w:tcPr>
          <w:p w14:paraId="4E3B3136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FDBD64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FB8770D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22BC00F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DBA70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217DFC5E" w14:textId="4EE0F9CA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1DD0E7A7" w14:textId="77777777" w:rsidTr="00DA2CA2">
        <w:tc>
          <w:tcPr>
            <w:tcW w:w="495" w:type="dxa"/>
          </w:tcPr>
          <w:p w14:paraId="43364F92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59762CB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BB5B58C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502B7B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3AD53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444ECB0F" w14:textId="30A39FEB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31A2875C" w14:textId="77777777" w:rsidTr="00DA2CA2">
        <w:tc>
          <w:tcPr>
            <w:tcW w:w="495" w:type="dxa"/>
          </w:tcPr>
          <w:p w14:paraId="7253A60A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E15CC91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5557EC2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6BECDF7F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8E69D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7946F143" w14:textId="3C114B9C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0DEFE65E" w14:textId="77777777" w:rsidTr="00DA2CA2">
        <w:tc>
          <w:tcPr>
            <w:tcW w:w="495" w:type="dxa"/>
          </w:tcPr>
          <w:p w14:paraId="432F9D2D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4ADAF8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632876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B818CAE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3A838A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73FEB843" w14:textId="387FA34B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7C76E595" w14:textId="77777777" w:rsidTr="00DA2CA2">
        <w:tc>
          <w:tcPr>
            <w:tcW w:w="495" w:type="dxa"/>
          </w:tcPr>
          <w:p w14:paraId="476559B9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62FE32E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62B0E7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7CD5B766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5FCD6C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2DE9C6A8" w14:textId="379258A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CA2" w:rsidRPr="00CA1222" w14:paraId="62460174" w14:textId="77777777" w:rsidTr="00DA2CA2">
        <w:tc>
          <w:tcPr>
            <w:tcW w:w="495" w:type="dxa"/>
          </w:tcPr>
          <w:p w14:paraId="78527B1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F48116C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AD11268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21BC0623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A364D20" w14:textId="77777777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454424D6" w14:textId="6A585809" w:rsidR="00DA2CA2" w:rsidRPr="00CA1222" w:rsidRDefault="00DA2CA2" w:rsidP="009D3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B2A592" w14:textId="77777777" w:rsidR="001C063B" w:rsidRPr="009D3197" w:rsidRDefault="001C063B" w:rsidP="00CA1222">
      <w:pPr>
        <w:rPr>
          <w:rFonts w:ascii="Arial" w:hAnsi="Arial" w:cs="Arial"/>
          <w:sz w:val="20"/>
          <w:szCs w:val="20"/>
        </w:rPr>
      </w:pPr>
    </w:p>
    <w:sectPr w:rsidR="001C063B" w:rsidRPr="009D3197" w:rsidSect="00CA122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D1A9" w14:textId="77777777" w:rsidR="009D3197" w:rsidRDefault="009D3197" w:rsidP="009D3197">
      <w:pPr>
        <w:spacing w:after="0" w:line="240" w:lineRule="auto"/>
      </w:pPr>
      <w:r>
        <w:separator/>
      </w:r>
    </w:p>
  </w:endnote>
  <w:endnote w:type="continuationSeparator" w:id="0">
    <w:p w14:paraId="1295AA15" w14:textId="77777777" w:rsidR="009D3197" w:rsidRDefault="009D3197" w:rsidP="009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155819"/>
      <w:docPartObj>
        <w:docPartGallery w:val="Page Numbers (Bottom of Page)"/>
        <w:docPartUnique/>
      </w:docPartObj>
    </w:sdtPr>
    <w:sdtEndPr/>
    <w:sdtContent>
      <w:p w14:paraId="79DD07A3" w14:textId="77777777" w:rsidR="00236031" w:rsidRDefault="00236031">
        <w:pPr>
          <w:pStyle w:val="Fuzeile"/>
          <w:jc w:val="right"/>
        </w:pPr>
        <w:r w:rsidRPr="00236031">
          <w:rPr>
            <w:rFonts w:ascii="Arial" w:hAnsi="Arial" w:cs="Arial"/>
            <w:sz w:val="20"/>
            <w:szCs w:val="20"/>
          </w:rPr>
          <w:fldChar w:fldCharType="begin"/>
        </w:r>
        <w:r w:rsidRPr="00236031">
          <w:rPr>
            <w:rFonts w:ascii="Arial" w:hAnsi="Arial" w:cs="Arial"/>
            <w:sz w:val="20"/>
            <w:szCs w:val="20"/>
          </w:rPr>
          <w:instrText>PAGE   \* MERGEFORMAT</w:instrText>
        </w:r>
        <w:r w:rsidRPr="00236031">
          <w:rPr>
            <w:rFonts w:ascii="Arial" w:hAnsi="Arial" w:cs="Arial"/>
            <w:sz w:val="20"/>
            <w:szCs w:val="20"/>
          </w:rPr>
          <w:fldChar w:fldCharType="separate"/>
        </w:r>
        <w:r w:rsidR="005C4044">
          <w:rPr>
            <w:rFonts w:ascii="Arial" w:hAnsi="Arial" w:cs="Arial"/>
            <w:noProof/>
            <w:sz w:val="20"/>
            <w:szCs w:val="20"/>
          </w:rPr>
          <w:t>2</w:t>
        </w:r>
        <w:r w:rsidRPr="0023603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7AF6C5" w14:textId="77777777" w:rsidR="00236031" w:rsidRDefault="002360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9122" w14:textId="77777777" w:rsidR="009D3197" w:rsidRDefault="009D3197" w:rsidP="009D3197">
      <w:pPr>
        <w:spacing w:after="0" w:line="240" w:lineRule="auto"/>
      </w:pPr>
      <w:r>
        <w:separator/>
      </w:r>
    </w:p>
  </w:footnote>
  <w:footnote w:type="continuationSeparator" w:id="0">
    <w:p w14:paraId="6023F291" w14:textId="77777777" w:rsidR="009D3197" w:rsidRDefault="009D3197" w:rsidP="009D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3F1B" w14:textId="77777777" w:rsidR="009D3197" w:rsidRDefault="009D3197" w:rsidP="009D3197">
    <w:pPr>
      <w:pStyle w:val="Zustellhinweis"/>
      <w:spacing w:after="0" w:line="360" w:lineRule="auto"/>
      <w:ind w:right="-426"/>
      <w:rPr>
        <w:b/>
        <w:sz w:val="18"/>
      </w:rPr>
    </w:pPr>
    <w:r w:rsidRPr="00575A10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3F90331F" wp14:editId="1A05F924">
          <wp:simplePos x="0" y="0"/>
          <wp:positionH relativeFrom="margin">
            <wp:align>right</wp:align>
          </wp:positionH>
          <wp:positionV relativeFrom="paragraph">
            <wp:posOffset>-90805</wp:posOffset>
          </wp:positionV>
          <wp:extent cx="409433" cy="476419"/>
          <wp:effectExtent l="0" t="0" r="0" b="0"/>
          <wp:wrapNone/>
          <wp:docPr id="22" name="Bild 22" descr="logo-nds_transparenter 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-nds_transparenter Hintergr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433" cy="476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CFE">
      <w:rPr>
        <w:b/>
        <w:sz w:val="18"/>
      </w:rPr>
      <w:t>Niedersächsisches Ministerium für Umwelt, Energie und Klimaschutz</w:t>
    </w:r>
  </w:p>
  <w:p w14:paraId="2AD4B3D2" w14:textId="61010BB5" w:rsidR="009D3197" w:rsidRDefault="00355665" w:rsidP="009D3197">
    <w:pPr>
      <w:pStyle w:val="Zustellhinweis"/>
      <w:spacing w:after="0" w:line="360" w:lineRule="auto"/>
      <w:ind w:right="-426"/>
      <w:rPr>
        <w:b/>
        <w:sz w:val="18"/>
      </w:rPr>
    </w:pPr>
    <w:r>
      <w:rPr>
        <w:b/>
        <w:sz w:val="18"/>
      </w:rPr>
      <w:t>Az</w:t>
    </w:r>
    <w:r w:rsidR="00D271CD">
      <w:rPr>
        <w:b/>
        <w:sz w:val="18"/>
      </w:rPr>
      <w:t>.</w:t>
    </w:r>
    <w:r w:rsidR="009D3197">
      <w:rPr>
        <w:b/>
        <w:sz w:val="18"/>
      </w:rPr>
      <w:t xml:space="preserve">: </w:t>
    </w:r>
    <w:r w:rsidR="004C7ACD">
      <w:rPr>
        <w:b/>
        <w:sz w:val="18"/>
      </w:rPr>
      <w:t>20</w:t>
    </w:r>
    <w:r w:rsidR="004D7967">
      <w:rPr>
        <w:b/>
        <w:sz w:val="18"/>
      </w:rPr>
      <w:t>-202</w:t>
    </w:r>
    <w:r w:rsidR="00511665">
      <w:rPr>
        <w:b/>
        <w:sz w:val="18"/>
      </w:rPr>
      <w:t>3</w:t>
    </w:r>
  </w:p>
  <w:p w14:paraId="3D033DEE" w14:textId="77777777" w:rsidR="009D3197" w:rsidRPr="00F04C6B" w:rsidRDefault="009D3197" w:rsidP="009D3197">
    <w:pPr>
      <w:pStyle w:val="Zustellhinweis"/>
      <w:spacing w:after="0" w:line="360" w:lineRule="auto"/>
      <w:ind w:right="-426"/>
      <w:rPr>
        <w:b/>
        <w:sz w:val="18"/>
      </w:rPr>
    </w:pPr>
    <w:r>
      <w:rPr>
        <w:b/>
        <w:sz w:val="18"/>
      </w:rPr>
      <w:t>Version 1</w:t>
    </w:r>
  </w:p>
  <w:p w14:paraId="406BA79B" w14:textId="77777777" w:rsidR="009D3197" w:rsidRDefault="009D31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E6839"/>
    <w:multiLevelType w:val="hybridMultilevel"/>
    <w:tmpl w:val="CA04880C"/>
    <w:lvl w:ilvl="0" w:tplc="30B04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97"/>
    <w:rsid w:val="001C063B"/>
    <w:rsid w:val="001F0C30"/>
    <w:rsid w:val="00236031"/>
    <w:rsid w:val="00295668"/>
    <w:rsid w:val="00355665"/>
    <w:rsid w:val="0047799E"/>
    <w:rsid w:val="004C7ACD"/>
    <w:rsid w:val="004D7967"/>
    <w:rsid w:val="00511665"/>
    <w:rsid w:val="005C4044"/>
    <w:rsid w:val="005D5749"/>
    <w:rsid w:val="006428B9"/>
    <w:rsid w:val="007A5BAF"/>
    <w:rsid w:val="009D3197"/>
    <w:rsid w:val="00CA1222"/>
    <w:rsid w:val="00D271CD"/>
    <w:rsid w:val="00DA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FA34"/>
  <w15:chartTrackingRefBased/>
  <w15:docId w15:val="{E4EB9A10-FB26-45E5-963E-2097866B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D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197"/>
  </w:style>
  <w:style w:type="paragraph" w:styleId="Fuzeile">
    <w:name w:val="footer"/>
    <w:basedOn w:val="Standard"/>
    <w:link w:val="FuzeileZchn"/>
    <w:uiPriority w:val="99"/>
    <w:unhideWhenUsed/>
    <w:rsid w:val="009D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197"/>
  </w:style>
  <w:style w:type="paragraph" w:customStyle="1" w:styleId="Zustellhinweis">
    <w:name w:val="Zustellhinweis"/>
    <w:rsid w:val="009D3197"/>
    <w:pPr>
      <w:tabs>
        <w:tab w:val="left" w:pos="5670"/>
      </w:tabs>
      <w:spacing w:after="6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D319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D31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CDBE3A60D463496E7CDA71A720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3A2BB-1E5D-4C93-804A-5508D40DE618}"/>
      </w:docPartPr>
      <w:docPartBody>
        <w:p w:rsidR="004C2AF1" w:rsidRDefault="0067199D" w:rsidP="0067199D">
          <w:pPr>
            <w:pStyle w:val="09CCDBE3A60D463496E7CDA71A7201A8"/>
          </w:pPr>
          <w:r w:rsidRPr="00C4294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9D"/>
    <w:rsid w:val="004C2AF1"/>
    <w:rsid w:val="0067199D"/>
    <w:rsid w:val="00A96DCD"/>
    <w:rsid w:val="00C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C66"/>
    <w:rPr>
      <w:color w:val="808080"/>
    </w:rPr>
  </w:style>
  <w:style w:type="paragraph" w:customStyle="1" w:styleId="09CCDBE3A60D463496E7CDA71A7201A8">
    <w:name w:val="09CCDBE3A60D463496E7CDA71A7201A8"/>
    <w:rsid w:val="00671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9564-5DCB-4F18-852C-BC689298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Petrak, Sarah (MU)</dc:creator>
  <cp:keywords/>
  <dc:description/>
  <cp:lastModifiedBy>Dukiewitz, Michael (MU)</cp:lastModifiedBy>
  <cp:revision>15</cp:revision>
  <dcterms:created xsi:type="dcterms:W3CDTF">2021-05-12T04:54:00Z</dcterms:created>
  <dcterms:modified xsi:type="dcterms:W3CDTF">2024-09-10T13:13:00Z</dcterms:modified>
</cp:coreProperties>
</file>